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</w:t>
      </w:r>
      <w:r w:rsidR="00B16CC3">
        <w:rPr>
          <w:rFonts w:ascii="Calibri" w:hAnsi="Calibri"/>
          <w:b/>
          <w:sz w:val="24"/>
        </w:rPr>
        <w:t>PRIHVA</w:t>
      </w:r>
      <w:bookmarkStart w:id="0" w:name="_GoBack"/>
      <w:bookmarkEnd w:id="0"/>
      <w:r w:rsidR="00B16CC3">
        <w:rPr>
          <w:rFonts w:ascii="Calibri" w:hAnsi="Calibri"/>
          <w:b/>
          <w:sz w:val="24"/>
        </w:rPr>
        <w:t>ĆENIH NA</w:t>
      </w:r>
      <w:r>
        <w:rPr>
          <w:rFonts w:ascii="Calibri" w:hAnsi="Calibri"/>
          <w:b/>
          <w:sz w:val="24"/>
        </w:rPr>
        <w:t xml:space="preserve"> FAKULTETSKOM VIJEĆU ODRŽANOM 26.02.2019.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PDS-8-2016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POREZNI TRETMAN ALKOHOLNIH PIĆA U REPUBLICI HRVATSKOJ I ODABRANIM ZEMLJAMA EUROPSKE UNIJE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Hrvoje Šimović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PDS-80-2015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MOTIVACIJSKIH ČIMBENIKA I ANGAŽIRANOSTI ZAPOSLENIKA NA RADU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Maja Klindžić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12.03.2019.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PDS-454-2008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MOGUĆNOSTI FINANCIRANJA SPAJANJA I PREUZIMANJA PODUZEĆA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Martina Nakić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Lidija Dedi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25.03.2019.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PDS-27-2016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STRUKTURE BANKOVNE INDUSTRIJE U REPUBLICI HRVATSKOJ PRIMJENOM PORTEROVOG MODELA PET KONKURENTSKIH SILA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8F7673"/>
    <w:rsid w:val="009D2C85"/>
    <w:rsid w:val="00AA4C42"/>
    <w:rsid w:val="00B16CC3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6B633-5E8E-40EC-B7E8-E9CBB3F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2019-02-27T09:30:00Z</dcterms:created>
  <dcterms:modified xsi:type="dcterms:W3CDTF">2019-02-27T09:30:00Z</dcterms:modified>
</cp:coreProperties>
</file>